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b/>
          <w:bCs/>
          <w:color w:val="993366"/>
        </w:rPr>
        <w:t>Date and Time</w:t>
      </w:r>
      <w:r>
        <w:rPr>
          <w:rFonts w:ascii="Arial" w:hAnsi="Arial" w:cs="Arial"/>
          <w:color w:val="993366"/>
        </w:rPr>
        <w:t>: 6</w:t>
      </w:r>
      <w:r>
        <w:rPr>
          <w:rFonts w:ascii="Arial" w:hAnsi="Arial" w:cs="Arial"/>
          <w:color w:val="993366"/>
          <w:vertAlign w:val="superscript"/>
        </w:rPr>
        <w:t>th</w:t>
      </w:r>
      <w:r>
        <w:rPr>
          <w:rFonts w:ascii="Arial" w:hAnsi="Arial" w:cs="Arial"/>
          <w:color w:val="993366"/>
        </w:rPr>
        <w:t xml:space="preserve"> of November 2018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 w:cs="Arial"/>
            <w:color w:val="993366"/>
          </w:rPr>
          <w:t>19:00</w:t>
        </w:r>
      </w:smartTag>
      <w:r>
        <w:rPr>
          <w:rFonts w:ascii="Arial" w:hAnsi="Arial" w:cs="Arial"/>
          <w:color w:val="993366"/>
        </w:rPr>
        <w:t xml:space="preserve">- </w:t>
      </w:r>
      <w:smartTag w:uri="urn:schemas-microsoft-com:office:smarttags" w:element="time">
        <w:smartTagPr>
          <w:attr w:name="Hour" w:val="20"/>
          <w:attr w:name="Minute" w:val="0"/>
        </w:smartTagPr>
        <w:r>
          <w:rPr>
            <w:rFonts w:ascii="Arial" w:hAnsi="Arial" w:cs="Arial"/>
            <w:color w:val="993366"/>
          </w:rPr>
          <w:t>20:00</w:t>
        </w:r>
      </w:smartTag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b/>
          <w:bCs/>
          <w:color w:val="993366"/>
        </w:rPr>
        <w:t>Subject:</w:t>
      </w:r>
      <w:r>
        <w:rPr>
          <w:rFonts w:ascii="Arial" w:hAnsi="Arial" w:cs="Arial"/>
          <w:color w:val="993366"/>
        </w:rPr>
        <w:t xml:space="preserve">  Non-UK Nursing Recruitment: Is this sustainable / ethical? </w:t>
      </w:r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b/>
          <w:bCs/>
          <w:color w:val="993366"/>
        </w:rPr>
        <w:t>This chat will be moderated by</w:t>
      </w:r>
      <w:r>
        <w:rPr>
          <w:rFonts w:ascii="Arial" w:hAnsi="Arial" w:cs="Arial"/>
          <w:color w:val="993366"/>
        </w:rPr>
        <w:t>: Karin Gerber (@karin_gerber) on behalf of the BACCN using @BACCNUK with the following hashtag: #baccnrecruit</w:t>
      </w:r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BACCN Twitter Chat was launched during the #BACCNConf2016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993366"/>
            </w:rPr>
            <w:t>Glasgow</w:t>
          </w:r>
        </w:smartTag>
      </w:smartTag>
      <w:r>
        <w:rPr>
          <w:rFonts w:ascii="Arial" w:hAnsi="Arial" w:cs="Arial"/>
          <w:color w:val="993366"/>
        </w:rPr>
        <w:t xml:space="preserve"> and it’s been great exploring all your views and opinions on subjects that matters to us all.  </w:t>
      </w:r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There’s an </w:t>
      </w:r>
      <w:r>
        <w:rPr>
          <w:rFonts w:ascii="Arial" w:hAnsi="Arial" w:cs="Arial"/>
          <w:color w:val="993366"/>
        </w:rPr>
        <w:t>ongoing international nursing workforce crisis</w:t>
      </w:r>
      <w:r>
        <w:rPr>
          <w:rFonts w:ascii="Arial" w:hAnsi="Arial" w:cs="Arial"/>
          <w:color w:val="993366"/>
        </w:rPr>
        <w:t xml:space="preserve"> and with the current issues surrounding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993366"/>
            </w:rPr>
            <w:t>UK</w:t>
          </w:r>
        </w:smartTag>
      </w:smartTag>
      <w:r>
        <w:rPr>
          <w:rFonts w:ascii="Arial" w:hAnsi="Arial" w:cs="Arial"/>
          <w:color w:val="993366"/>
        </w:rPr>
        <w:t xml:space="preserve"> future within the EU this is set to continue to be a major concern for many units / hospitals.  As a nurse who have come to live and work within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993366"/>
            </w:rPr>
            <w:t>UK</w:t>
          </w:r>
        </w:smartTag>
      </w:smartTag>
      <w:r>
        <w:rPr>
          <w:rFonts w:ascii="Arial" w:hAnsi="Arial" w:cs="Arial"/>
          <w:color w:val="993366"/>
        </w:rPr>
        <w:t xml:space="preserve"> from another country (over 20 years ago now) I wanted to ask your views and opinions on:</w:t>
      </w:r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1] Is it right that we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993366"/>
            </w:rPr>
            <w:t>UK</w:t>
          </w:r>
        </w:smartTag>
      </w:smartTag>
      <w:r>
        <w:rPr>
          <w:rFonts w:ascii="Arial" w:hAnsi="Arial" w:cs="Arial"/>
          <w:color w:val="993366"/>
        </w:rPr>
        <w:t>) actively recruit in countries that themselves struggle to maintain adequate staffing?</w:t>
      </w:r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2] If we don’t recruit internationally (both EU and non EU) what do you think should we do to improve “growing our own” workforce?</w:t>
      </w:r>
    </w:p>
    <w:p w:rsidR="009426DE" w:rsidRDefault="009426DE" w:rsidP="009426DE">
      <w:pPr>
        <w:pStyle w:val="xmsonormal"/>
        <w:shd w:val="clear" w:color="auto" w:fill="FFFFFF"/>
        <w:spacing w:line="360" w:lineRule="auto"/>
        <w:jc w:val="both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3] Are you an internationally recruited critically recruited nurse? What’s been your experience? What’s your opinion?</w:t>
      </w:r>
    </w:p>
    <w:p w:rsidR="009426DE" w:rsidRDefault="009426DE" w:rsidP="009426D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 Let’s talk #baccnrecruit</w:t>
      </w:r>
    </w:p>
    <w:p w:rsidR="009426DE" w:rsidRDefault="009426DE" w:rsidP="009426D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993366"/>
        </w:rPr>
      </w:pPr>
      <w:r>
        <w:rPr>
          <w:rFonts w:ascii="Arial" w:hAnsi="Arial" w:cs="Arial"/>
          <w:b/>
          <w:iCs/>
          <w:color w:val="993366"/>
        </w:rPr>
        <w:t>Reading list:</w:t>
      </w:r>
    </w:p>
    <w:p w:rsidR="009426DE" w:rsidRDefault="009426DE" w:rsidP="009426D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1] </w:t>
      </w:r>
      <w:hyperlink r:id="rId4" w:history="1">
        <w:r>
          <w:rPr>
            <w:rStyle w:val="Hyperlink"/>
            <w:rFonts w:ascii="Arial" w:hAnsi="Arial" w:cs="Arial"/>
          </w:rPr>
          <w:t>https://www.sciencedirect.com/science/article/pii/S2352013214000787</w:t>
        </w:r>
      </w:hyperlink>
      <w:r>
        <w:rPr>
          <w:rFonts w:ascii="Arial" w:hAnsi="Arial" w:cs="Arial"/>
          <w:color w:val="993366"/>
        </w:rPr>
        <w:t xml:space="preserve"> </w:t>
      </w:r>
    </w:p>
    <w:p w:rsidR="009426DE" w:rsidRDefault="009426DE" w:rsidP="009426D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2]</w:t>
      </w:r>
      <w:hyperlink r:id="rId5" w:history="1">
        <w:r>
          <w:rPr>
            <w:rStyle w:val="Hyperlink"/>
            <w:rFonts w:ascii="Arial" w:hAnsi="Arial" w:cs="Arial"/>
          </w:rPr>
          <w:t>https://publications.parliament.uk/pa/cm201719/cmselect/cmhealth/353/353.pdf</w:t>
        </w:r>
      </w:hyperlink>
      <w:r>
        <w:rPr>
          <w:rFonts w:ascii="Arial" w:hAnsi="Arial" w:cs="Arial"/>
          <w:color w:val="993366"/>
        </w:rPr>
        <w:t xml:space="preserve"> </w:t>
      </w:r>
    </w:p>
    <w:p w:rsidR="009426DE" w:rsidRPr="00595732" w:rsidRDefault="009426DE" w:rsidP="009426D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3]</w:t>
      </w:r>
      <w:hyperlink r:id="rId6" w:history="1">
        <w:r>
          <w:rPr>
            <w:rStyle w:val="Hyperlink"/>
            <w:rFonts w:ascii="Arial" w:hAnsi="Arial" w:cs="Arial"/>
          </w:rPr>
          <w:t>http://citeseerx.ist.psu.edu/viewdoc/download?doi=10.1.1.885.5302&amp;rep=rep1&amp;type=pdf</w:t>
        </w:r>
      </w:hyperlink>
      <w:r>
        <w:rPr>
          <w:rFonts w:ascii="Arial" w:hAnsi="Arial" w:cs="Arial"/>
          <w:color w:val="993366"/>
        </w:rPr>
        <w:t xml:space="preserve"> </w:t>
      </w:r>
      <w:bookmarkStart w:id="0" w:name="_GoBack"/>
      <w:bookmarkEnd w:id="0"/>
    </w:p>
    <w:p w:rsidR="002812C2" w:rsidRDefault="002812C2"/>
    <w:sectPr w:rsidR="0028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E"/>
    <w:rsid w:val="002812C2"/>
    <w:rsid w:val="009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877E8-7AB5-495E-9B42-63A6216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94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942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eseerx.ist.psu.edu/viewdoc/download?doi=10.1.1.885.5302&amp;rep=rep1&amp;type=pdf" TargetMode="External"/><Relationship Id="rId5" Type="http://schemas.openxmlformats.org/officeDocument/2006/relationships/hyperlink" Target="https://publications.parliament.uk/pa/cm201719/cmselect/cmhealth/353/353.pdf" TargetMode="External"/><Relationship Id="rId4" Type="http://schemas.openxmlformats.org/officeDocument/2006/relationships/hyperlink" Target="https://www.sciencedirect.com/science/article/pii/S2352013214000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Scott</dc:creator>
  <cp:keywords/>
  <dc:description/>
  <cp:lastModifiedBy>Rachael Scott</cp:lastModifiedBy>
  <cp:revision>1</cp:revision>
  <dcterms:created xsi:type="dcterms:W3CDTF">2018-10-29T17:18:00Z</dcterms:created>
  <dcterms:modified xsi:type="dcterms:W3CDTF">2018-10-29T17:19:00Z</dcterms:modified>
</cp:coreProperties>
</file>