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10" w:rsidRPr="002E7910" w:rsidRDefault="002E7910" w:rsidP="002E7910">
      <w:pPr>
        <w:pStyle w:val="xmsonormal"/>
        <w:shd w:val="clear" w:color="auto" w:fill="FFFFFF"/>
        <w:spacing w:line="360" w:lineRule="auto"/>
        <w:jc w:val="both"/>
        <w:rPr>
          <w:rFonts w:ascii="Arial" w:hAnsi="Arial" w:cs="Arial"/>
          <w:b/>
          <w:sz w:val="20"/>
          <w:szCs w:val="20"/>
        </w:rPr>
      </w:pPr>
      <w:r w:rsidRPr="002E7910">
        <w:rPr>
          <w:rFonts w:ascii="Arial" w:hAnsi="Arial" w:cs="Arial"/>
          <w:b/>
          <w:bCs/>
          <w:sz w:val="20"/>
          <w:szCs w:val="20"/>
        </w:rPr>
        <w:t>Date and Time</w:t>
      </w:r>
      <w:r w:rsidRPr="002E7910">
        <w:rPr>
          <w:rFonts w:ascii="Arial" w:hAnsi="Arial" w:cs="Arial"/>
          <w:b/>
          <w:sz w:val="20"/>
          <w:szCs w:val="20"/>
        </w:rPr>
        <w:t>: 2</w:t>
      </w:r>
      <w:r w:rsidRPr="002E7910">
        <w:rPr>
          <w:rFonts w:ascii="Arial" w:hAnsi="Arial" w:cs="Arial"/>
          <w:b/>
          <w:sz w:val="20"/>
          <w:szCs w:val="20"/>
          <w:vertAlign w:val="superscript"/>
        </w:rPr>
        <w:t>nd</w:t>
      </w:r>
      <w:r w:rsidRPr="002E7910">
        <w:rPr>
          <w:rFonts w:ascii="Arial" w:hAnsi="Arial" w:cs="Arial"/>
          <w:b/>
          <w:sz w:val="20"/>
          <w:szCs w:val="20"/>
        </w:rPr>
        <w:t xml:space="preserve"> October</w:t>
      </w:r>
      <w:r w:rsidRPr="002E7910">
        <w:rPr>
          <w:rFonts w:ascii="Arial" w:hAnsi="Arial" w:cs="Arial"/>
          <w:b/>
          <w:sz w:val="20"/>
          <w:szCs w:val="20"/>
        </w:rPr>
        <w:t xml:space="preserve"> 2018 19:00- 20:00</w:t>
      </w:r>
    </w:p>
    <w:p w:rsidR="002E7910" w:rsidRPr="002E7910" w:rsidRDefault="002E7910" w:rsidP="002E7910">
      <w:pPr>
        <w:pStyle w:val="xmsonormal"/>
        <w:shd w:val="clear" w:color="auto" w:fill="FFFFFF"/>
        <w:spacing w:line="360" w:lineRule="auto"/>
        <w:jc w:val="both"/>
        <w:rPr>
          <w:rFonts w:ascii="Arial" w:hAnsi="Arial" w:cs="Arial"/>
          <w:b/>
          <w:sz w:val="20"/>
          <w:szCs w:val="20"/>
        </w:rPr>
      </w:pPr>
      <w:r w:rsidRPr="002E7910">
        <w:rPr>
          <w:rFonts w:ascii="Arial" w:hAnsi="Arial" w:cs="Arial"/>
          <w:b/>
          <w:bCs/>
          <w:sz w:val="20"/>
          <w:szCs w:val="20"/>
        </w:rPr>
        <w:t>Subject:</w:t>
      </w:r>
      <w:r w:rsidRPr="002E7910">
        <w:rPr>
          <w:rFonts w:ascii="Arial" w:hAnsi="Arial" w:cs="Arial"/>
          <w:b/>
          <w:sz w:val="20"/>
          <w:szCs w:val="20"/>
        </w:rPr>
        <w:t>  Level 1 National Competency Framework</w:t>
      </w:r>
    </w:p>
    <w:p w:rsidR="002E7910" w:rsidRPr="002E4288" w:rsidRDefault="002E7910" w:rsidP="002E7910">
      <w:pPr>
        <w:pStyle w:val="xmsonormal"/>
        <w:shd w:val="clear" w:color="auto" w:fill="FFFFFF"/>
        <w:spacing w:line="360" w:lineRule="auto"/>
        <w:jc w:val="both"/>
        <w:rPr>
          <w:rFonts w:ascii="Arial" w:hAnsi="Arial" w:cs="Arial"/>
          <w:sz w:val="20"/>
          <w:szCs w:val="20"/>
        </w:rPr>
      </w:pPr>
      <w:r w:rsidRPr="002E4288">
        <w:rPr>
          <w:rFonts w:ascii="Arial" w:hAnsi="Arial" w:cs="Arial"/>
          <w:b/>
          <w:bCs/>
          <w:sz w:val="20"/>
          <w:szCs w:val="20"/>
        </w:rPr>
        <w:t>This chat will be moderated by</w:t>
      </w:r>
      <w:r w:rsidRPr="002E4288">
        <w:rPr>
          <w:rFonts w:ascii="Arial" w:hAnsi="Arial" w:cs="Arial"/>
          <w:sz w:val="20"/>
          <w:szCs w:val="20"/>
        </w:rPr>
        <w:t>: Ann Price (@</w:t>
      </w:r>
      <w:proofErr w:type="spellStart"/>
      <w:r w:rsidRPr="002E4288">
        <w:rPr>
          <w:rFonts w:ascii="Arial" w:hAnsi="Arial" w:cs="Arial"/>
          <w:sz w:val="20"/>
          <w:szCs w:val="20"/>
        </w:rPr>
        <w:t>AnnPriceCCCU</w:t>
      </w:r>
      <w:proofErr w:type="spellEnd"/>
      <w:r w:rsidRPr="002E4288">
        <w:rPr>
          <w:rFonts w:ascii="Arial" w:hAnsi="Arial" w:cs="Arial"/>
          <w:sz w:val="20"/>
          <w:szCs w:val="20"/>
        </w:rPr>
        <w:t>) on behalf of the BACCN using @BACCNUK with the f</w:t>
      </w:r>
      <w:r>
        <w:rPr>
          <w:rFonts w:ascii="Arial" w:hAnsi="Arial" w:cs="Arial"/>
          <w:sz w:val="20"/>
          <w:szCs w:val="20"/>
        </w:rPr>
        <w:t>ollowing hashtag: #baccnlevel1</w:t>
      </w:r>
    </w:p>
    <w:p w:rsidR="002E7910" w:rsidRDefault="002E7910" w:rsidP="002E7910">
      <w:pPr>
        <w:pStyle w:val="xmsonormal"/>
        <w:shd w:val="clear" w:color="auto" w:fill="FFFFFF"/>
        <w:spacing w:line="360" w:lineRule="auto"/>
        <w:jc w:val="both"/>
        <w:rPr>
          <w:rFonts w:ascii="Arial" w:hAnsi="Arial" w:cs="Arial"/>
          <w:sz w:val="20"/>
          <w:szCs w:val="20"/>
        </w:rPr>
      </w:pPr>
      <w:r w:rsidRPr="002E4288">
        <w:rPr>
          <w:rFonts w:ascii="Arial" w:hAnsi="Arial" w:cs="Arial"/>
          <w:sz w:val="20"/>
          <w:szCs w:val="20"/>
        </w:rPr>
        <w:t xml:space="preserve">BACCN Twitter Chat </w:t>
      </w:r>
      <w:r>
        <w:rPr>
          <w:rFonts w:ascii="Arial" w:hAnsi="Arial" w:cs="Arial"/>
          <w:sz w:val="20"/>
          <w:szCs w:val="20"/>
        </w:rPr>
        <w:t>is a great way to update about topics and contribute to discussion.  You can also use it as evidence towards your NMC revalidation.</w:t>
      </w:r>
    </w:p>
    <w:p w:rsidR="002E7910" w:rsidRDefault="002E7910" w:rsidP="002E7910">
      <w:pPr>
        <w:pStyle w:val="xmsonormal"/>
        <w:shd w:val="clear" w:color="auto" w:fill="FFFFFF"/>
        <w:spacing w:line="360" w:lineRule="auto"/>
        <w:jc w:val="both"/>
        <w:rPr>
          <w:rFonts w:ascii="Arial" w:hAnsi="Arial" w:cs="Arial"/>
          <w:sz w:val="20"/>
          <w:szCs w:val="20"/>
        </w:rPr>
      </w:pPr>
      <w:r>
        <w:rPr>
          <w:rFonts w:ascii="Arial" w:hAnsi="Arial" w:cs="Arial"/>
          <w:sz w:val="20"/>
          <w:szCs w:val="20"/>
        </w:rPr>
        <w:t xml:space="preserve">Since a national structure for critical care nurse post-registration training was dissolved (formerly ENB </w:t>
      </w:r>
      <w:proofErr w:type="spellStart"/>
      <w:r>
        <w:rPr>
          <w:rFonts w:ascii="Arial" w:hAnsi="Arial" w:cs="Arial"/>
          <w:sz w:val="20"/>
          <w:szCs w:val="20"/>
        </w:rPr>
        <w:t>etc</w:t>
      </w:r>
      <w:proofErr w:type="spellEnd"/>
      <w:r>
        <w:rPr>
          <w:rFonts w:ascii="Arial" w:hAnsi="Arial" w:cs="Arial"/>
          <w:sz w:val="20"/>
          <w:szCs w:val="20"/>
        </w:rPr>
        <w:t>) there has been concern that the expectations and standards of ICU courses are different across the UK.  This led the Critical Care Network Nurse Lead (CC3N) forum to develop national expectations and standards as a way to redress the inconsistencies.  The first competency framework and documents were produced in 2012 with further updates in 2016.  This Twitter chat will focus on the Step 1 competencies which are aimed at nurses new to critical care, in the broadest sense.</w:t>
      </w:r>
    </w:p>
    <w:p w:rsidR="002E7910" w:rsidRPr="002E4288" w:rsidRDefault="002E7910" w:rsidP="002E7910">
      <w:pPr>
        <w:pStyle w:val="xmsonormal"/>
        <w:shd w:val="clear" w:color="auto" w:fill="FFFFFF"/>
        <w:spacing w:line="360" w:lineRule="auto"/>
        <w:jc w:val="both"/>
        <w:rPr>
          <w:rFonts w:ascii="Arial" w:hAnsi="Arial" w:cs="Arial"/>
          <w:sz w:val="20"/>
          <w:szCs w:val="20"/>
        </w:rPr>
      </w:pPr>
      <w:r>
        <w:rPr>
          <w:rFonts w:ascii="Arial" w:hAnsi="Arial" w:cs="Arial"/>
          <w:sz w:val="20"/>
          <w:szCs w:val="20"/>
        </w:rPr>
        <w:t xml:space="preserve">Join us to discuss your experiences, thoughts and insights using the hashtag </w:t>
      </w:r>
      <w:r>
        <w:rPr>
          <w:rFonts w:ascii="Arial" w:hAnsi="Arial" w:cs="Arial"/>
          <w:sz w:val="20"/>
          <w:szCs w:val="20"/>
        </w:rPr>
        <w:t>#baccnlevel1</w:t>
      </w:r>
      <w:r>
        <w:rPr>
          <w:rFonts w:ascii="Arial" w:hAnsi="Arial" w:cs="Arial"/>
          <w:sz w:val="20"/>
          <w:szCs w:val="20"/>
        </w:rPr>
        <w:t xml:space="preserve"> </w:t>
      </w:r>
    </w:p>
    <w:p w:rsidR="00307093" w:rsidRDefault="002E7910">
      <w:r>
        <w:rPr>
          <w:b/>
        </w:rPr>
        <w:t>Website/references</w:t>
      </w:r>
    </w:p>
    <w:p w:rsidR="002E7910" w:rsidRDefault="002E7910">
      <w:r>
        <w:t xml:space="preserve">To view the competencies go to: </w:t>
      </w:r>
      <w:hyperlink r:id="rId4" w:history="1">
        <w:r w:rsidRPr="004E4ACC">
          <w:rPr>
            <w:rStyle w:val="Hyperlink"/>
          </w:rPr>
          <w:t>http://cc3n.org.uk/competency-framework/4577977310</w:t>
        </w:r>
      </w:hyperlink>
      <w:r>
        <w:t xml:space="preserve"> </w:t>
      </w:r>
    </w:p>
    <w:p w:rsidR="00790EF3" w:rsidRPr="00790EF3" w:rsidRDefault="002E7910" w:rsidP="00790EF3">
      <w:pPr>
        <w:shd w:val="clear" w:color="auto" w:fill="FFFFFF"/>
        <w:textAlignment w:val="top"/>
        <w:rPr>
          <w:rFonts w:eastAsia="Times New Roman" w:cs="Arial"/>
          <w:sz w:val="24"/>
          <w:szCs w:val="24"/>
          <w:lang w:eastAsia="en-GB"/>
        </w:rPr>
      </w:pPr>
      <w:r>
        <w:t xml:space="preserve">Deacon, K. Et </w:t>
      </w:r>
      <w:r w:rsidRPr="002E7910">
        <w:rPr>
          <w:sz w:val="24"/>
          <w:szCs w:val="24"/>
        </w:rPr>
        <w:t>al (2017</w:t>
      </w:r>
      <w:proofErr w:type="gramStart"/>
      <w:r w:rsidRPr="002E7910">
        <w:rPr>
          <w:sz w:val="24"/>
          <w:szCs w:val="24"/>
        </w:rPr>
        <w:t xml:space="preserve">) </w:t>
      </w:r>
      <w:r w:rsidRPr="002E7910">
        <w:rPr>
          <w:sz w:val="24"/>
          <w:szCs w:val="24"/>
        </w:rPr>
        <w:t xml:space="preserve"> </w:t>
      </w:r>
      <w:r w:rsidR="00790EF3">
        <w:t>‘</w:t>
      </w:r>
      <w:r w:rsidRPr="00790EF3">
        <w:rPr>
          <w:bCs/>
          <w:sz w:val="24"/>
          <w:szCs w:val="24"/>
        </w:rPr>
        <w:t>National</w:t>
      </w:r>
      <w:proofErr w:type="gramEnd"/>
      <w:r w:rsidRPr="00790EF3">
        <w:rPr>
          <w:bCs/>
          <w:sz w:val="24"/>
          <w:szCs w:val="24"/>
        </w:rPr>
        <w:t xml:space="preserve"> Competency Framework for Registered Nurses in Adult Critical Care:</w:t>
      </w:r>
      <w:r w:rsidR="00790EF3" w:rsidRPr="00790EF3">
        <w:rPr>
          <w:bCs/>
        </w:rPr>
        <w:t xml:space="preserve"> An Overview.’  </w:t>
      </w:r>
      <w:r w:rsidR="00790EF3" w:rsidRPr="00790EF3">
        <w:rPr>
          <w:rFonts w:eastAsia="Times New Roman" w:cs="Arial"/>
          <w:i/>
          <w:sz w:val="24"/>
          <w:szCs w:val="24"/>
          <w:lang w:eastAsia="en-GB"/>
        </w:rPr>
        <w:t xml:space="preserve">Journal </w:t>
      </w:r>
      <w:proofErr w:type="gramStart"/>
      <w:r w:rsidR="00790EF3" w:rsidRPr="00790EF3">
        <w:rPr>
          <w:rFonts w:eastAsia="Times New Roman" w:cs="Arial"/>
          <w:i/>
          <w:sz w:val="24"/>
          <w:szCs w:val="24"/>
          <w:lang w:eastAsia="en-GB"/>
        </w:rPr>
        <w:t>Of</w:t>
      </w:r>
      <w:proofErr w:type="gramEnd"/>
      <w:r w:rsidR="00790EF3" w:rsidRPr="00790EF3">
        <w:rPr>
          <w:rFonts w:eastAsia="Times New Roman" w:cs="Arial"/>
          <w:i/>
          <w:sz w:val="24"/>
          <w:szCs w:val="24"/>
          <w:lang w:eastAsia="en-GB"/>
        </w:rPr>
        <w:t xml:space="preserve"> The Intensive Care Society</w:t>
      </w:r>
      <w:r w:rsidR="00790EF3" w:rsidRPr="00790EF3">
        <w:rPr>
          <w:rFonts w:eastAsia="Times New Roman" w:cs="Arial"/>
          <w:sz w:val="24"/>
          <w:szCs w:val="24"/>
          <w:lang w:eastAsia="en-GB"/>
        </w:rPr>
        <w:t xml:space="preserve"> Vol. 18 (2), pp. 149-156. </w:t>
      </w:r>
    </w:p>
    <w:p w:rsidR="002E7910" w:rsidRPr="00790EF3" w:rsidRDefault="002E7910" w:rsidP="00790EF3">
      <w:pPr>
        <w:pStyle w:val="Default"/>
      </w:pPr>
      <w:bookmarkStart w:id="0" w:name="_GoBack"/>
      <w:bookmarkEnd w:id="0"/>
    </w:p>
    <w:sectPr w:rsidR="002E7910" w:rsidRPr="00790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10"/>
    <w:rsid w:val="002E7910"/>
    <w:rsid w:val="00307093"/>
    <w:rsid w:val="0079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1FF8"/>
  <w15:chartTrackingRefBased/>
  <w15:docId w15:val="{F8B55E05-35F7-40F1-9054-D6398367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910"/>
    <w:rPr>
      <w:b/>
      <w:bCs/>
    </w:rPr>
  </w:style>
  <w:style w:type="paragraph" w:customStyle="1" w:styleId="xmsonormal">
    <w:name w:val="x_msonormal"/>
    <w:basedOn w:val="Normal"/>
    <w:rsid w:val="002E7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7910"/>
    <w:rPr>
      <w:color w:val="0563C1" w:themeColor="hyperlink"/>
      <w:u w:val="single"/>
    </w:rPr>
  </w:style>
  <w:style w:type="paragraph" w:customStyle="1" w:styleId="Default">
    <w:name w:val="Default"/>
    <w:rsid w:val="002E79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3n.org.uk/competency-framework/4577977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2FDF1382</Template>
  <TotalTime>24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Ann (ann.price@canterbury.ac.uk)</dc:creator>
  <cp:keywords/>
  <dc:description/>
  <cp:lastModifiedBy>Price, Ann (ann.price@canterbury.ac.uk)</cp:lastModifiedBy>
  <cp:revision>1</cp:revision>
  <dcterms:created xsi:type="dcterms:W3CDTF">2018-08-26T21:07:00Z</dcterms:created>
  <dcterms:modified xsi:type="dcterms:W3CDTF">2018-08-26T21:32:00Z</dcterms:modified>
</cp:coreProperties>
</file>